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319CA6EC" w14:textId="29225E1F" w:rsidR="000C76F4" w:rsidRPr="00EC7BB7" w:rsidRDefault="00F97C44" w:rsidP="00F97C44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A7034">
        <w:rPr>
          <w:rFonts w:ascii="Arial" w:eastAsia="Arial" w:hAnsi="Arial" w:cs="Arial"/>
          <w:b/>
          <w:sz w:val="28"/>
          <w:szCs w:val="28"/>
        </w:rPr>
        <w:t>MARCHÉ DE FOURNITURES PASSÉ EN APPEL D’OFFRES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D9F31A3" w14:textId="2046AE4A" w:rsidR="00F97C44" w:rsidRPr="005A7034" w:rsidRDefault="00F97C44" w:rsidP="00F97C44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5A7034">
        <w:rPr>
          <w:rFonts w:eastAsia="Arial" w:cs="Arial"/>
          <w:b/>
          <w:sz w:val="28"/>
          <w:szCs w:val="24"/>
        </w:rPr>
        <w:t>Achat d’</w:t>
      </w:r>
      <w:r>
        <w:rPr>
          <w:rFonts w:eastAsia="Arial" w:cs="Arial"/>
          <w:b/>
          <w:sz w:val="28"/>
          <w:szCs w:val="24"/>
        </w:rPr>
        <w:t>une enceinte pour les radioéléments</w:t>
      </w:r>
      <w:r w:rsidR="002F7539">
        <w:rPr>
          <w:rFonts w:eastAsia="Arial" w:cs="Arial"/>
          <w:b/>
          <w:sz w:val="28"/>
          <w:szCs w:val="24"/>
        </w:rPr>
        <w:t xml:space="preserve"> </w:t>
      </w:r>
      <w:r>
        <w:rPr>
          <w:rFonts w:eastAsia="Arial" w:cs="Arial"/>
          <w:b/>
          <w:sz w:val="28"/>
          <w:szCs w:val="24"/>
        </w:rPr>
        <w:t>de hautes énergies</w:t>
      </w:r>
    </w:p>
    <w:p w14:paraId="7F4007E9" w14:textId="77777777" w:rsidR="00F97C44" w:rsidRPr="005A7034" w:rsidRDefault="00F97C44" w:rsidP="00F97C44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3912E912" w14:textId="567C83B5" w:rsidR="000C76F4" w:rsidRPr="00EC7BB7" w:rsidRDefault="00F97C44" w:rsidP="00F97C44">
      <w:pPr>
        <w:spacing w:line="240" w:lineRule="auto"/>
        <w:jc w:val="center"/>
        <w:rPr>
          <w:rFonts w:asciiTheme="minorHAnsi" w:hAnsiTheme="minorHAnsi" w:cstheme="minorHAnsi"/>
          <w:sz w:val="36"/>
          <w:szCs w:val="36"/>
          <w:highlight w:val="yellow"/>
        </w:rPr>
      </w:pPr>
      <w:r w:rsidRPr="005A7034">
        <w:rPr>
          <w:rFonts w:eastAsia="Arial" w:cs="Arial"/>
          <w:b/>
          <w:sz w:val="28"/>
          <w:szCs w:val="24"/>
        </w:rPr>
        <w:t>N°2025014MAFO</w:t>
      </w:r>
      <w:r>
        <w:rPr>
          <w:rFonts w:eastAsia="Arial" w:cs="Arial"/>
          <w:b/>
          <w:sz w:val="28"/>
          <w:szCs w:val="24"/>
        </w:rPr>
        <w:t>0082</w:t>
      </w:r>
      <w:r w:rsidR="003F1608"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3264D460" w:rsidR="0020551E" w:rsidRPr="00EC7BB7" w:rsidRDefault="00CB2195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C44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CB2195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CB2195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61343420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F97C44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CFF3" w14:textId="77777777" w:rsidR="0020551E" w:rsidRPr="00EC7BB7" w:rsidRDefault="008407FA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CB2195" w:rsidRPr="00EC7BB7" w14:paraId="38CCA659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903F" w14:textId="3EECA1BC" w:rsidR="00CB2195" w:rsidRPr="00EC7BB7" w:rsidRDefault="00CB2195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PSE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98ED" w14:textId="6E5F89B3" w:rsidR="00CB2195" w:rsidRPr="00CB2195" w:rsidRDefault="00CB2195" w:rsidP="00CB2195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</w:tc>
      </w:tr>
      <w:tr w:rsidR="00CB2195" w:rsidRPr="00EC7BB7" w14:paraId="00FC6F89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4563" w14:textId="3A76C0CE" w:rsidR="00CB2195" w:rsidRPr="00CB2195" w:rsidRDefault="00CB2195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CB2195">
              <w:rPr>
                <w:rFonts w:asciiTheme="minorHAnsi" w:hAnsiTheme="minorHAnsi" w:cstheme="minorHAnsi"/>
                <w:color w:val="2E74B5" w:themeColor="accent1" w:themeShade="BF"/>
              </w:rPr>
              <w:t>PSE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D3E9" w14:textId="623290E3" w:rsidR="00CB2195" w:rsidRPr="00CB2195" w:rsidRDefault="00CB2195" w:rsidP="00CB2195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CB2195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CB2195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2AC093E1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F5F9ED" w14:textId="77777777" w:rsidR="00F97C44" w:rsidRPr="00EC7BB7" w:rsidRDefault="00F97C4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62D0D4A3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B2195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avec la ou les PSE xxx pour un montant total de xxxxx€HT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2F7539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2195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97C44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514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3339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3</cp:revision>
  <cp:lastPrinted>2015-03-19T10:13:00Z</cp:lastPrinted>
  <dcterms:created xsi:type="dcterms:W3CDTF">2025-12-05T07:51:00Z</dcterms:created>
  <dcterms:modified xsi:type="dcterms:W3CDTF">2025-12-05T07:58:00Z</dcterms:modified>
</cp:coreProperties>
</file>